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733" w14:textId="161C5113" w:rsidR="00DE3890" w:rsidRDefault="00E30AEB">
      <w:r w:rsidRPr="00E30AEB">
        <w:drawing>
          <wp:inline distT="0" distB="0" distL="0" distR="0" wp14:anchorId="60526E0B" wp14:editId="526B2319">
            <wp:extent cx="76104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890" w:rsidSect="00E30AEB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EB"/>
    <w:rsid w:val="00DE3890"/>
    <w:rsid w:val="00E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20FA"/>
  <w15:chartTrackingRefBased/>
  <w15:docId w15:val="{1F3E3157-8235-45A5-82EB-C7DAEF0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 la Parra</dc:creator>
  <cp:keywords/>
  <dc:description/>
  <cp:lastModifiedBy>Luke de la Parra</cp:lastModifiedBy>
  <cp:revision>1</cp:revision>
  <dcterms:created xsi:type="dcterms:W3CDTF">2021-04-29T17:51:00Z</dcterms:created>
  <dcterms:modified xsi:type="dcterms:W3CDTF">2021-04-29T17:52:00Z</dcterms:modified>
</cp:coreProperties>
</file>