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33A3" w14:textId="2E3AD36E" w:rsidR="002B1F17" w:rsidRPr="002B1F17" w:rsidRDefault="002B1F17" w:rsidP="002B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 xml:space="preserve">Every odd year, the Hinsdale County Assessor’s Office, along with the other county 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  <w:t xml:space="preserve">assessor’s offices in Colorado must perform a state mandated revaluation of every 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  <w:t>property within the county.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t>Tax Assessment:  Quick Facts</w:t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•        The assessment period and assessment methods the County uses to assess your property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for   tax purposes are dictated by state law.  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The County does not have discretion to assess your property at a higher value, in order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to increase county revenue.  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The tax assessment you receive in 201</w:t>
      </w:r>
      <w:r w:rsidR="00BE151D">
        <w:rPr>
          <w:rFonts w:ascii="Georgia" w:eastAsia="Times New Roman" w:hAnsi="Georgia" w:cs="Times New Roman"/>
          <w:sz w:val="21"/>
          <w:szCs w:val="21"/>
        </w:rPr>
        <w:t>9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is based upon the property sales that took place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over a two year period from July 1, 201</w:t>
      </w:r>
      <w:r w:rsidR="00BE151D">
        <w:rPr>
          <w:rFonts w:ascii="Georgia" w:eastAsia="Times New Roman" w:hAnsi="Georgia" w:cs="Times New Roman"/>
          <w:sz w:val="21"/>
          <w:szCs w:val="21"/>
        </w:rPr>
        <w:t>6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through June 30, 201</w:t>
      </w:r>
      <w:r w:rsidR="00455C8C">
        <w:rPr>
          <w:rFonts w:ascii="Georgia" w:eastAsia="Times New Roman" w:hAnsi="Georgia" w:cs="Times New Roman"/>
          <w:sz w:val="21"/>
          <w:szCs w:val="21"/>
        </w:rPr>
        <w:t>8.  </w:t>
      </w:r>
      <w:r w:rsidR="00455C8C">
        <w:rPr>
          <w:rFonts w:ascii="Georgia" w:eastAsia="Times New Roman" w:hAnsi="Georgia" w:cs="Times New Roman"/>
          <w:sz w:val="21"/>
          <w:szCs w:val="21"/>
        </w:rPr>
        <w:br/>
        <w:t>•        52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houses were sold dur</w:t>
      </w:r>
      <w:bookmarkStart w:id="0" w:name="_GoBack"/>
      <w:bookmarkEnd w:id="0"/>
      <w:r w:rsidRPr="002B1F17">
        <w:rPr>
          <w:rFonts w:ascii="Georgia" w:eastAsia="Times New Roman" w:hAnsi="Georgia" w:cs="Times New Roman"/>
          <w:sz w:val="21"/>
          <w:szCs w:val="21"/>
        </w:rPr>
        <w:t>ing this time period and form the basis for the assessment,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</w:t>
      </w:r>
      <w:proofErr w:type="gramStart"/>
      <w:r w:rsidRPr="002B1F17">
        <w:rPr>
          <w:rFonts w:ascii="Georgia" w:eastAsia="Times New Roman" w:hAnsi="Georgia" w:cs="Times New Roman"/>
          <w:sz w:val="21"/>
          <w:szCs w:val="21"/>
        </w:rPr>
        <w:t>after  adjustment</w:t>
      </w:r>
      <w:proofErr w:type="gramEnd"/>
      <w:r w:rsidRPr="002B1F17">
        <w:rPr>
          <w:rFonts w:ascii="Georgia" w:eastAsia="Times New Roman" w:hAnsi="Georgia" w:cs="Times New Roman"/>
          <w:sz w:val="21"/>
          <w:szCs w:val="21"/>
        </w:rPr>
        <w:t xml:space="preserve"> for neighborhood, land values and other relevant factors.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The values of houses sold after June 30, 201</w:t>
      </w:r>
      <w:r w:rsidR="003776C0">
        <w:rPr>
          <w:rFonts w:ascii="Georgia" w:eastAsia="Times New Roman" w:hAnsi="Georgia" w:cs="Times New Roman"/>
          <w:sz w:val="21"/>
          <w:szCs w:val="21"/>
        </w:rPr>
        <w:t>8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cannot be used as a basis for the assessment.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Tax assessments should be roughly equivalent to market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value during the assessment period.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t>Protest Procedures</w:t>
      </w:r>
      <w:proofErr w:type="gramStart"/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t>:</w:t>
      </w:r>
      <w:proofErr w:type="gramEnd"/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If you believe your assessment is in error, please call </w:t>
      </w:r>
      <w:r w:rsidR="003776C0">
        <w:rPr>
          <w:rFonts w:ascii="Georgia" w:eastAsia="Times New Roman" w:hAnsi="Georgia" w:cs="Times New Roman"/>
          <w:sz w:val="21"/>
          <w:szCs w:val="21"/>
        </w:rPr>
        <w:t>Luke de la Parra</w:t>
      </w:r>
      <w:r w:rsidRPr="002B1F17">
        <w:rPr>
          <w:rFonts w:ascii="Georgia" w:eastAsia="Times New Roman" w:hAnsi="Georgia" w:cs="Times New Roman"/>
          <w:sz w:val="21"/>
          <w:szCs w:val="21"/>
        </w:rPr>
        <w:t>, the County Assessor, or</w:t>
      </w:r>
      <w:r w:rsidR="003776C0">
        <w:rPr>
          <w:rFonts w:ascii="Georgia" w:eastAsia="Times New Roman" w:hAnsi="Georgia" w:cs="Times New Roman"/>
          <w:sz w:val="21"/>
          <w:szCs w:val="21"/>
        </w:rPr>
        <w:t xml:space="preserve"> Sherri Boyce</w:t>
      </w:r>
      <w:r w:rsidRPr="002B1F17">
        <w:rPr>
          <w:rFonts w:ascii="Georgia" w:eastAsia="Times New Roman" w:hAnsi="Georgia" w:cs="Times New Roman"/>
          <w:sz w:val="21"/>
          <w:szCs w:val="21"/>
        </w:rPr>
        <w:t>, the Deputy Assessor, at 970-944-2225, to protest.  The protest period for the 201</w:t>
      </w:r>
      <w:r w:rsidR="003776C0">
        <w:rPr>
          <w:rFonts w:ascii="Georgia" w:eastAsia="Times New Roman" w:hAnsi="Georgia" w:cs="Times New Roman"/>
          <w:sz w:val="21"/>
          <w:szCs w:val="21"/>
        </w:rPr>
        <w:t>9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Revaluation is May 1, 201</w:t>
      </w:r>
      <w:r w:rsidR="003776C0">
        <w:rPr>
          <w:rFonts w:ascii="Georgia" w:eastAsia="Times New Roman" w:hAnsi="Georgia" w:cs="Times New Roman"/>
          <w:sz w:val="21"/>
          <w:szCs w:val="21"/>
        </w:rPr>
        <w:t>9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through June 1, 201</w:t>
      </w:r>
      <w:r w:rsidR="003776C0">
        <w:rPr>
          <w:rFonts w:ascii="Georgia" w:eastAsia="Times New Roman" w:hAnsi="Georgia" w:cs="Times New Roman"/>
          <w:sz w:val="21"/>
          <w:szCs w:val="21"/>
        </w:rPr>
        <w:t>9</w:t>
      </w:r>
      <w:r w:rsidRPr="002B1F17">
        <w:rPr>
          <w:rFonts w:ascii="Georgia" w:eastAsia="Times New Roman" w:hAnsi="Georgia" w:cs="Times New Roman"/>
          <w:sz w:val="21"/>
          <w:szCs w:val="21"/>
        </w:rPr>
        <w:t>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The protest process is as follows</w:t>
      </w:r>
      <w:proofErr w:type="gramStart"/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:</w:t>
      </w:r>
      <w:proofErr w:type="gramEnd"/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The Assessor will check your assessment, to see if any adjustments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can be made.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1.  If the Assessor determines adjustments can be made.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2.  The Assessor will send you a Notice o</w:t>
      </w:r>
      <w:r w:rsidR="00796F67">
        <w:rPr>
          <w:rFonts w:ascii="Georgia" w:eastAsia="Times New Roman" w:hAnsi="Georgia" w:cs="Times New Roman"/>
          <w:sz w:val="21"/>
          <w:szCs w:val="21"/>
        </w:rPr>
        <w:t>f Determination by June 30</w:t>
      </w:r>
      <w:proofErr w:type="gramStart"/>
      <w:r w:rsidR="00796F67">
        <w:rPr>
          <w:rFonts w:ascii="Georgia" w:eastAsia="Times New Roman" w:hAnsi="Georgia" w:cs="Times New Roman"/>
          <w:sz w:val="21"/>
          <w:szCs w:val="21"/>
        </w:rPr>
        <w:t>,</w:t>
      </w:r>
      <w:proofErr w:type="gramEnd"/>
      <w:r w:rsidR="00796F67">
        <w:rPr>
          <w:rFonts w:ascii="Georgia" w:eastAsia="Times New Roman" w:hAnsi="Georgia" w:cs="Times New Roman"/>
          <w:sz w:val="21"/>
          <w:szCs w:val="21"/>
        </w:rPr>
        <w:br/>
        <w:t>2019</w:t>
      </w:r>
      <w:r w:rsidRPr="002B1F17">
        <w:rPr>
          <w:rFonts w:ascii="Georgia" w:eastAsia="Times New Roman" w:hAnsi="Georgia" w:cs="Times New Roman"/>
          <w:sz w:val="21"/>
          <w:szCs w:val="21"/>
        </w:rPr>
        <w:t>,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If: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      - Adjustments are made to your value.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Or: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      -Your protest is denied and no adjustments are made to your value.         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3.  If your protest is denied, you may complete a form asking that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your assessment be reviewed by the County Commissioners, sitting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as the Board of Equalization.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4. If the Commissioners uphold the assessor's decision, you then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have the option to appeal to the District Court, Board of Assessment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Appeals or submit the matter to an arbitrator.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 xml:space="preserve">If you have questions, do not hesitate to call the County Assessor's office for more 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  <w:t>information.</w:t>
      </w:r>
      <w:r w:rsidRPr="002B1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Ph. 970-944-2225</w:t>
      </w: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2B1F17" w:rsidRPr="002B1F17" w14:paraId="40F9D45C" w14:textId="77777777" w:rsidTr="002B1F17">
        <w:trPr>
          <w:trHeight w:val="735"/>
          <w:tblCellSpacing w:w="0" w:type="dxa"/>
        </w:trPr>
        <w:tc>
          <w:tcPr>
            <w:tcW w:w="0" w:type="auto"/>
            <w:noWrap/>
            <w:hideMark/>
          </w:tcPr>
          <w:p w14:paraId="1333B029" w14:textId="77777777" w:rsidR="002B1F17" w:rsidRPr="002B1F17" w:rsidRDefault="002B1F17" w:rsidP="002B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54A17E" w14:textId="77777777" w:rsidR="001A3A6B" w:rsidRDefault="001A3A6B"/>
    <w:sectPr w:rsidR="001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17"/>
    <w:rsid w:val="001A3A6B"/>
    <w:rsid w:val="001B2F9D"/>
    <w:rsid w:val="002B1F17"/>
    <w:rsid w:val="003776C0"/>
    <w:rsid w:val="00455C8C"/>
    <w:rsid w:val="00796F67"/>
    <w:rsid w:val="00BE151D"/>
    <w:rsid w:val="00C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B84B"/>
  <w15:chartTrackingRefBased/>
  <w15:docId w15:val="{E1670B97-4DBA-4A41-801B-BC13F0A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B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Joan Nelson</cp:lastModifiedBy>
  <cp:revision>4</cp:revision>
  <dcterms:created xsi:type="dcterms:W3CDTF">2019-04-30T16:50:00Z</dcterms:created>
  <dcterms:modified xsi:type="dcterms:W3CDTF">2019-04-30T17:15:00Z</dcterms:modified>
</cp:coreProperties>
</file>