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2AB9378A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407EE4">
        <w:rPr>
          <w:rFonts w:ascii="Times New Roman" w:hAnsi="Times New Roman" w:cs="Times New Roman"/>
          <w:b/>
          <w:bCs/>
          <w:sz w:val="32"/>
          <w:szCs w:val="32"/>
        </w:rPr>
        <w:t>October 6</w:t>
      </w:r>
      <w:r w:rsidRPr="00E32AF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81249A4" w14:textId="77777777" w:rsidR="00407EE4" w:rsidRPr="00407EE4" w:rsidRDefault="00407EE4" w:rsidP="00407EE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07EE4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309FD738" w14:textId="77777777" w:rsidR="00407EE4" w:rsidRPr="00407EE4" w:rsidRDefault="00407EE4" w:rsidP="00407EE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07EE4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https://us02web.zoom.us/meeting/register/tZ0sd-mupzMuGdT6xbq2ajgJ2T5szLcFbC3P </w:t>
      </w:r>
    </w:p>
    <w:p w14:paraId="7D654D97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F606" w14:textId="325E9EC8" w:rsidR="00206D94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A33F9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54B97E6D" w14:textId="73101868" w:rsidR="00442D53" w:rsidRPr="00FC11E2" w:rsidRDefault="00442D53" w:rsidP="00442D53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77E00170" w14:textId="17A5BD87" w:rsidR="006D560C" w:rsidRDefault="00A3114F" w:rsidP="00442D53">
      <w:pPr>
        <w:keepNext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    Meeting ID: </w:t>
      </w:r>
      <w:r w:rsidR="00407EE4">
        <w:rPr>
          <w:rFonts w:eastAsia="Times New Roman"/>
        </w:rPr>
        <w:t>891 0069 8430</w:t>
      </w:r>
      <w:r>
        <w:rPr>
          <w:rFonts w:ascii="Helvetica" w:eastAsia="Times New Roman" w:hAnsi="Helvetica" w:cs="Helvetica"/>
          <w:sz w:val="21"/>
          <w:szCs w:val="21"/>
        </w:rPr>
        <w:br/>
        <w:t xml:space="preserve">    Passcode: </w:t>
      </w:r>
      <w:r w:rsidR="00407EE4">
        <w:rPr>
          <w:rFonts w:eastAsia="Times New Roman"/>
        </w:rPr>
        <w:t>880645</w:t>
      </w:r>
    </w:p>
    <w:p w14:paraId="099891F5" w14:textId="77777777" w:rsidR="00A3114F" w:rsidRDefault="00A3114F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AF4D45F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A507BD2" w14:textId="04DE8481" w:rsidR="00765116" w:rsidRDefault="00180FB2" w:rsidP="00E06A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44326">
        <w:rPr>
          <w:rFonts w:ascii="Times New Roman" w:hAnsi="Times New Roman" w:cs="Times New Roman"/>
          <w:bCs/>
          <w:sz w:val="24"/>
          <w:szCs w:val="24"/>
        </w:rPr>
        <w:t>Colorado Housing and Finance Authority (CHFA) Small Housing Innovation Program</w:t>
      </w:r>
      <w:r w:rsidR="00080767">
        <w:rPr>
          <w:rFonts w:ascii="Times New Roman" w:hAnsi="Times New Roman" w:cs="Times New Roman"/>
          <w:bCs/>
          <w:sz w:val="24"/>
          <w:szCs w:val="24"/>
        </w:rPr>
        <w:t xml:space="preserve"> (SHIP)</w:t>
      </w:r>
      <w:r w:rsidR="00544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116" w:rsidRPr="00796E70">
        <w:rPr>
          <w:rFonts w:ascii="Times New Roman" w:hAnsi="Times New Roman" w:cs="Times New Roman"/>
          <w:bCs/>
          <w:sz w:val="24"/>
          <w:szCs w:val="24"/>
        </w:rPr>
        <w:t xml:space="preserve">Workforce Housing </w:t>
      </w:r>
      <w:r w:rsidR="00082EE1" w:rsidRPr="00796E70">
        <w:rPr>
          <w:rFonts w:ascii="Times New Roman" w:hAnsi="Times New Roman" w:cs="Times New Roman"/>
          <w:bCs/>
          <w:sz w:val="24"/>
          <w:szCs w:val="24"/>
        </w:rPr>
        <w:t>Project</w:t>
      </w:r>
      <w:r w:rsidR="00630F47" w:rsidRPr="00796E70">
        <w:rPr>
          <w:rFonts w:ascii="Times New Roman" w:hAnsi="Times New Roman" w:cs="Times New Roman"/>
          <w:bCs/>
          <w:sz w:val="24"/>
          <w:szCs w:val="24"/>
        </w:rPr>
        <w:t xml:space="preserve"> Report</w:t>
      </w:r>
    </w:p>
    <w:p w14:paraId="1633D8CF" w14:textId="539BBEF7" w:rsidR="00330088" w:rsidRPr="00330088" w:rsidRDefault="00330088" w:rsidP="003300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>Discuss All County Survey Services Agreement for Workforce Housing Project Location Survey</w:t>
      </w:r>
    </w:p>
    <w:p w14:paraId="2E91374B" w14:textId="3424F0E7" w:rsidR="00180FB2" w:rsidRPr="00796E70" w:rsidRDefault="00082EE1" w:rsidP="00E06A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180FB2" w:rsidRPr="00796E70">
        <w:rPr>
          <w:rFonts w:ascii="Times New Roman" w:hAnsi="Times New Roman" w:cs="Times New Roman"/>
          <w:bCs/>
          <w:sz w:val="24"/>
          <w:szCs w:val="24"/>
        </w:rPr>
        <w:t xml:space="preserve">2020 Audit with </w:t>
      </w:r>
      <w:r w:rsidR="00A32476" w:rsidRPr="00796E70">
        <w:rPr>
          <w:rFonts w:ascii="Times New Roman" w:hAnsi="Times New Roman" w:cs="Times New Roman"/>
          <w:bCs/>
          <w:sz w:val="24"/>
          <w:szCs w:val="24"/>
        </w:rPr>
        <w:t xml:space="preserve">Lisa </w:t>
      </w:r>
      <w:proofErr w:type="spellStart"/>
      <w:r w:rsidR="00A32476" w:rsidRPr="00796E70">
        <w:rPr>
          <w:rFonts w:ascii="Times New Roman" w:hAnsi="Times New Roman" w:cs="Times New Roman"/>
          <w:bCs/>
          <w:sz w:val="24"/>
          <w:szCs w:val="24"/>
        </w:rPr>
        <w:t>Heumann</w:t>
      </w:r>
      <w:proofErr w:type="spellEnd"/>
      <w:r w:rsidR="00A32476" w:rsidRPr="00796E70">
        <w:rPr>
          <w:rFonts w:ascii="Times New Roman" w:hAnsi="Times New Roman" w:cs="Times New Roman"/>
          <w:bCs/>
          <w:sz w:val="24"/>
          <w:szCs w:val="24"/>
        </w:rPr>
        <w:t>, with C</w:t>
      </w:r>
      <w:r w:rsidR="00ED2E14" w:rsidRPr="00796E70">
        <w:rPr>
          <w:rFonts w:ascii="Times New Roman" w:hAnsi="Times New Roman" w:cs="Times New Roman"/>
          <w:bCs/>
          <w:sz w:val="24"/>
          <w:szCs w:val="24"/>
        </w:rPr>
        <w:t xml:space="preserve">hadwick, </w:t>
      </w:r>
      <w:proofErr w:type="spellStart"/>
      <w:r w:rsidR="00ED2E14" w:rsidRPr="00796E70">
        <w:rPr>
          <w:rFonts w:ascii="Times New Roman" w:hAnsi="Times New Roman" w:cs="Times New Roman"/>
          <w:bCs/>
          <w:sz w:val="24"/>
          <w:szCs w:val="24"/>
        </w:rPr>
        <w:t>Steinkirchner</w:t>
      </w:r>
      <w:proofErr w:type="spellEnd"/>
      <w:r w:rsidR="00ED2E14" w:rsidRPr="00796E70">
        <w:rPr>
          <w:rFonts w:ascii="Times New Roman" w:hAnsi="Times New Roman" w:cs="Times New Roman"/>
          <w:bCs/>
          <w:sz w:val="24"/>
          <w:szCs w:val="24"/>
        </w:rPr>
        <w:t>, Davis &amp; Co</w:t>
      </w:r>
    </w:p>
    <w:p w14:paraId="422C88A1" w14:textId="3B5E7277" w:rsidR="00E06A06" w:rsidRPr="00796E70" w:rsidRDefault="00E06A06" w:rsidP="00E06A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>Discuss Recreation Policy</w:t>
      </w:r>
    </w:p>
    <w:p w14:paraId="179C1D8F" w14:textId="362BA745" w:rsidR="00765116" w:rsidRPr="00AC4897" w:rsidRDefault="00D91BF4" w:rsidP="00AC489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>Discuss Agreement with Lake City Continental Divide Snowmobile Club</w:t>
      </w:r>
      <w:r w:rsidR="000B13EB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0B13EB" w:rsidRPr="00796E70">
        <w:rPr>
          <w:rFonts w:ascii="Times New Roman" w:hAnsi="Times New Roman" w:cs="Times New Roman"/>
          <w:bCs/>
          <w:sz w:val="24"/>
          <w:szCs w:val="24"/>
        </w:rPr>
        <w:t>Snowmobile Trail Grooming</w:t>
      </w:r>
    </w:p>
    <w:p w14:paraId="5A471ADE" w14:textId="77777777" w:rsidR="00765116" w:rsidRPr="00796E70" w:rsidRDefault="00E06A06" w:rsidP="00E06A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>Discuss Intergovernmental Agreement</w:t>
      </w:r>
      <w:r w:rsidR="00180FB2" w:rsidRPr="00796E70">
        <w:rPr>
          <w:rFonts w:ascii="Times New Roman" w:hAnsi="Times New Roman" w:cs="Times New Roman"/>
          <w:bCs/>
          <w:sz w:val="24"/>
          <w:szCs w:val="24"/>
        </w:rPr>
        <w:t xml:space="preserve"> (IGA) with Archuleta County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for Jail Services</w:t>
      </w:r>
    </w:p>
    <w:p w14:paraId="7638CFEE" w14:textId="245B204B" w:rsidR="00E06A06" w:rsidRDefault="00765116" w:rsidP="00E06A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F10AF" w:rsidRPr="00796E70">
        <w:rPr>
          <w:rFonts w:ascii="Times New Roman" w:hAnsi="Times New Roman" w:cs="Times New Roman"/>
          <w:bCs/>
          <w:sz w:val="24"/>
          <w:szCs w:val="24"/>
        </w:rPr>
        <w:t xml:space="preserve">Amending </w:t>
      </w:r>
      <w:r w:rsidRPr="00796E70">
        <w:rPr>
          <w:rFonts w:ascii="Times New Roman" w:hAnsi="Times New Roman" w:cs="Times New Roman"/>
          <w:bCs/>
          <w:sz w:val="24"/>
          <w:szCs w:val="24"/>
        </w:rPr>
        <w:t>Mt. Morris Lode Sale Contract</w:t>
      </w:r>
      <w:r w:rsidR="00E06A06" w:rsidRPr="00796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0AF" w:rsidRPr="00796E70">
        <w:rPr>
          <w:rFonts w:ascii="Times New Roman" w:hAnsi="Times New Roman" w:cs="Times New Roman"/>
          <w:bCs/>
          <w:sz w:val="24"/>
          <w:szCs w:val="24"/>
        </w:rPr>
        <w:t>to Extend Deadlines</w:t>
      </w:r>
    </w:p>
    <w:p w14:paraId="56F29E0F" w14:textId="0B7E004E" w:rsidR="00330088" w:rsidRPr="00330088" w:rsidRDefault="00330088" w:rsidP="003300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>Discuss Process for Selling County Property</w:t>
      </w:r>
    </w:p>
    <w:p w14:paraId="136FC42F" w14:textId="3CC482EF" w:rsidR="00E4351F" w:rsidRPr="00796E70" w:rsidRDefault="00EE1F71" w:rsidP="00E435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F10AF" w:rsidRPr="00796E70">
        <w:rPr>
          <w:rFonts w:ascii="Times New Roman" w:hAnsi="Times New Roman" w:cs="Times New Roman"/>
          <w:bCs/>
          <w:sz w:val="24"/>
          <w:szCs w:val="24"/>
        </w:rPr>
        <w:t xml:space="preserve">Ratification of Colorado Department Public Health &amp; Environment (CDPHE) </w:t>
      </w:r>
      <w:r w:rsidRPr="00796E70">
        <w:rPr>
          <w:rFonts w:ascii="Times New Roman" w:hAnsi="Times New Roman" w:cs="Times New Roman"/>
          <w:bCs/>
          <w:sz w:val="24"/>
          <w:szCs w:val="24"/>
        </w:rPr>
        <w:t>Grant</w:t>
      </w:r>
      <w:r w:rsidR="00BF10AF" w:rsidRPr="00796E70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="00BF10AF" w:rsidRPr="00796E70">
        <w:rPr>
          <w:rFonts w:ascii="Times New Roman" w:hAnsi="Times New Roman" w:cs="Times New Roman"/>
          <w:bCs/>
          <w:sz w:val="24"/>
          <w:szCs w:val="24"/>
        </w:rPr>
        <w:t>Wupperman</w:t>
      </w:r>
      <w:proofErr w:type="spellEnd"/>
      <w:r w:rsidR="00BF10AF" w:rsidRPr="00796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BF4" w:rsidRPr="00796E70">
        <w:rPr>
          <w:rFonts w:ascii="Times New Roman" w:hAnsi="Times New Roman" w:cs="Times New Roman"/>
          <w:bCs/>
          <w:sz w:val="24"/>
          <w:szCs w:val="24"/>
        </w:rPr>
        <w:t xml:space="preserve">Campground </w:t>
      </w:r>
      <w:r w:rsidR="00BF10AF" w:rsidRPr="00796E70">
        <w:rPr>
          <w:rFonts w:ascii="Times New Roman" w:hAnsi="Times New Roman" w:cs="Times New Roman"/>
          <w:bCs/>
          <w:sz w:val="24"/>
          <w:szCs w:val="24"/>
        </w:rPr>
        <w:t>Water System</w:t>
      </w:r>
    </w:p>
    <w:p w14:paraId="4F512410" w14:textId="73E1C25F" w:rsidR="00E4351F" w:rsidRPr="00796E70" w:rsidRDefault="00E4351F" w:rsidP="00E435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Ratification of </w:t>
      </w:r>
      <w:r w:rsidR="00072471" w:rsidRPr="00796E70">
        <w:rPr>
          <w:rFonts w:ascii="Times New Roman" w:hAnsi="Times New Roman" w:cs="Times New Roman"/>
          <w:bCs/>
          <w:sz w:val="24"/>
          <w:szCs w:val="24"/>
        </w:rPr>
        <w:t>Department of Local Affairs (DOLA) Grant for Search and Rescue Equipment and Training</w:t>
      </w:r>
    </w:p>
    <w:p w14:paraId="4F42FCBF" w14:textId="57E700F4" w:rsidR="00E4351F" w:rsidRPr="00796E70" w:rsidRDefault="00180FB2" w:rsidP="00E435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4351F" w:rsidRPr="00796E70">
        <w:rPr>
          <w:rFonts w:ascii="Times New Roman" w:hAnsi="Times New Roman" w:cs="Times New Roman"/>
          <w:bCs/>
          <w:sz w:val="24"/>
          <w:szCs w:val="24"/>
        </w:rPr>
        <w:t xml:space="preserve">Memorandum of Understand (MOU) for Confidential Data – Sales Tax </w:t>
      </w:r>
    </w:p>
    <w:p w14:paraId="197DD221" w14:textId="3B087836" w:rsidR="00BF10AF" w:rsidRPr="00796E70" w:rsidRDefault="00E4351F" w:rsidP="00E435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MOU for Confidential Data – Lodging Tax </w:t>
      </w:r>
    </w:p>
    <w:p w14:paraId="1F4EA895" w14:textId="44E8A699" w:rsidR="00BF10AF" w:rsidRPr="00796E70" w:rsidRDefault="00180FB2" w:rsidP="00BF10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F10AF"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of Colorado MOU for </w:t>
      </w:r>
      <w:r w:rsidR="00082EE1" w:rsidRPr="00796E7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BF10AF"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pioid </w:t>
      </w:r>
      <w:r w:rsidR="00082EE1" w:rsidRPr="00796E7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F10AF"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ettlement </w:t>
      </w:r>
      <w:r w:rsidR="00082EE1" w:rsidRPr="00796E70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BF10AF" w:rsidRPr="00796E70">
        <w:rPr>
          <w:rFonts w:ascii="Times New Roman" w:eastAsia="Times New Roman" w:hAnsi="Times New Roman" w:cs="Times New Roman"/>
          <w:bCs/>
          <w:sz w:val="24"/>
          <w:szCs w:val="24"/>
        </w:rPr>
        <w:t>unds.</w:t>
      </w:r>
    </w:p>
    <w:p w14:paraId="61365740" w14:textId="3E69CD4C" w:rsidR="00BF10AF" w:rsidRPr="00796E70" w:rsidRDefault="00BF10AF" w:rsidP="00BF10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>Discuss Southwest Colorado Opioid Regional Council</w:t>
      </w:r>
      <w:r w:rsidR="00C6093A">
        <w:rPr>
          <w:rFonts w:ascii="Times New Roman" w:eastAsia="Times New Roman" w:hAnsi="Times New Roman" w:cs="Times New Roman"/>
          <w:bCs/>
          <w:sz w:val="24"/>
          <w:szCs w:val="24"/>
        </w:rPr>
        <w:t xml:space="preserve"> IGA</w:t>
      </w: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5049FC" w:rsidRPr="00796E7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pioid </w:t>
      </w:r>
      <w:r w:rsidR="005049FC" w:rsidRPr="00796E7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ettlement </w:t>
      </w:r>
      <w:r w:rsidR="005049FC" w:rsidRPr="00796E70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unds. </w:t>
      </w:r>
    </w:p>
    <w:p w14:paraId="54D6C7CB" w14:textId="2EC4938B" w:rsidR="00180FB2" w:rsidRPr="00796E70" w:rsidRDefault="00BF10AF" w:rsidP="00E06A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 xml:space="preserve">Discuss Appointments to Southwest Colorado Opioid Regional Council </w:t>
      </w:r>
    </w:p>
    <w:p w14:paraId="706E2AAC" w14:textId="17C61C94" w:rsidR="00BF10AF" w:rsidRDefault="00BF10AF" w:rsidP="00E06A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lastRenderedPageBreak/>
        <w:t>Discuss Update of Transfer Station Price List</w:t>
      </w:r>
    </w:p>
    <w:p w14:paraId="26431170" w14:textId="35E2702D" w:rsidR="00AC4897" w:rsidRPr="00AC4897" w:rsidRDefault="00AC4897" w:rsidP="00AC489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Update on Organic Material Slash Dumping Program at Transfer Station</w:t>
      </w:r>
    </w:p>
    <w:p w14:paraId="20615F68" w14:textId="377F527F" w:rsidR="0070252C" w:rsidRDefault="00BF10AF" w:rsidP="007223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796E70">
        <w:rPr>
          <w:rFonts w:ascii="Times New Roman" w:hAnsi="Times New Roman" w:cs="Times New Roman"/>
          <w:bCs/>
          <w:sz w:val="24"/>
          <w:szCs w:val="24"/>
        </w:rPr>
        <w:t>Discuss Refund of Stryker Building Permit Application Fee</w:t>
      </w:r>
    </w:p>
    <w:p w14:paraId="2A8CA5D5" w14:textId="4CD00815" w:rsidR="00BF1EC3" w:rsidRPr="00722310" w:rsidRDefault="00BF1EC3" w:rsidP="007223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Support for Equitable Solar Solutions</w:t>
      </w:r>
      <w:r w:rsidR="00004CCA">
        <w:rPr>
          <w:rFonts w:ascii="Times New Roman" w:hAnsi="Times New Roman" w:cs="Times New Roman"/>
          <w:bCs/>
          <w:sz w:val="24"/>
          <w:szCs w:val="24"/>
        </w:rPr>
        <w:t xml:space="preserve"> to Julius Baer Foundation for Hill 71 Solar</w:t>
      </w:r>
    </w:p>
    <w:p w14:paraId="2B102F77" w14:textId="77777777" w:rsidR="00917039" w:rsidRPr="00917039" w:rsidRDefault="00917039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72366010" w:rsidR="00A3114F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70486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11D476" w14:textId="3FFDCC40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89C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C467E6" w14:textId="77777777" w:rsidR="00330088" w:rsidRPr="0095114D" w:rsidRDefault="00330088" w:rsidP="0033008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95114D">
        <w:rPr>
          <w:rFonts w:ascii="Times New Roman" w:hAnsi="Times New Roman" w:cs="Times New Roman"/>
          <w:bCs/>
          <w:sz w:val="24"/>
          <w:szCs w:val="24"/>
        </w:rPr>
        <w:t xml:space="preserve"> All County Survey Services Agreement for Workforce Housing Project Location Survey</w:t>
      </w:r>
    </w:p>
    <w:p w14:paraId="35864FB2" w14:textId="77777777" w:rsidR="000B13EB" w:rsidRDefault="00796E70" w:rsidP="000B13E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0B13EB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0B13EB" w:rsidRPr="00796E70">
        <w:rPr>
          <w:rFonts w:ascii="Times New Roman" w:hAnsi="Times New Roman" w:cs="Times New Roman"/>
          <w:bCs/>
          <w:sz w:val="24"/>
          <w:szCs w:val="24"/>
        </w:rPr>
        <w:t>Agreement with Lake City Continental Divide Snowmobile Club</w:t>
      </w:r>
      <w:r w:rsidR="000B13EB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0B13EB" w:rsidRPr="00796E70">
        <w:rPr>
          <w:rFonts w:ascii="Times New Roman" w:hAnsi="Times New Roman" w:cs="Times New Roman"/>
          <w:bCs/>
          <w:sz w:val="24"/>
          <w:szCs w:val="24"/>
        </w:rPr>
        <w:t>Snowmobile Trail Grooming</w:t>
      </w:r>
      <w:r w:rsidR="000B13EB" w:rsidRPr="000B13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1C3093" w14:textId="180EBBB9" w:rsidR="00796E70" w:rsidRPr="000B13EB" w:rsidRDefault="00796E70" w:rsidP="009477D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0B13EB">
        <w:rPr>
          <w:rFonts w:ascii="Times New Roman" w:hAnsi="Times New Roman" w:cs="Times New Roman"/>
          <w:bCs/>
          <w:sz w:val="24"/>
          <w:szCs w:val="24"/>
        </w:rPr>
        <w:t>Consider IGA with Archuleta County for Jail Services</w:t>
      </w:r>
    </w:p>
    <w:p w14:paraId="7580355D" w14:textId="35C5D428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Amending Mt. Morris Lode Sale Contract to Extend Deadlines</w:t>
      </w:r>
    </w:p>
    <w:p w14:paraId="528C394E" w14:textId="31D7664B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Ratification of CDPHE Grant for </w:t>
      </w:r>
      <w:proofErr w:type="spellStart"/>
      <w:r w:rsidRPr="00796E70">
        <w:rPr>
          <w:rFonts w:ascii="Times New Roman" w:hAnsi="Times New Roman" w:cs="Times New Roman"/>
          <w:bCs/>
          <w:sz w:val="24"/>
          <w:szCs w:val="24"/>
        </w:rPr>
        <w:t>Wupperman</w:t>
      </w:r>
      <w:proofErr w:type="spellEnd"/>
      <w:r w:rsidRPr="00796E70">
        <w:rPr>
          <w:rFonts w:ascii="Times New Roman" w:hAnsi="Times New Roman" w:cs="Times New Roman"/>
          <w:bCs/>
          <w:sz w:val="24"/>
          <w:szCs w:val="24"/>
        </w:rPr>
        <w:t xml:space="preserve"> Campground Water System</w:t>
      </w:r>
    </w:p>
    <w:p w14:paraId="687F3D60" w14:textId="23FB2BBB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Ratification of DOLA Grant for Search and Rescue Equipment and Training</w:t>
      </w:r>
    </w:p>
    <w:p w14:paraId="7462761F" w14:textId="260926D2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MOU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for Confidential Data – Sales Tax </w:t>
      </w:r>
    </w:p>
    <w:p w14:paraId="005A72D6" w14:textId="16EE508A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MOU for Confidential Data – Lodging Tax </w:t>
      </w:r>
    </w:p>
    <w:p w14:paraId="28F41AB0" w14:textId="184F2F37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>State of Colorado MOU for Opioid Settlement Funds.</w:t>
      </w:r>
    </w:p>
    <w:p w14:paraId="37B0AC74" w14:textId="24A76343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 Southwest Colorado Opioid Regional Council </w:t>
      </w:r>
      <w:r w:rsidR="00C6093A">
        <w:rPr>
          <w:rFonts w:ascii="Times New Roman" w:eastAsia="Times New Roman" w:hAnsi="Times New Roman" w:cs="Times New Roman"/>
          <w:bCs/>
          <w:sz w:val="24"/>
          <w:szCs w:val="24"/>
        </w:rPr>
        <w:t>IGA</w:t>
      </w:r>
      <w:r w:rsidRPr="00796E70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Opioid Settlement Funds. </w:t>
      </w:r>
    </w:p>
    <w:p w14:paraId="0FD4B031" w14:textId="478748ED" w:rsidR="00796E70" w:rsidRP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Appointments to Southwest Colorado Opioid Regional Council </w:t>
      </w:r>
    </w:p>
    <w:p w14:paraId="6D77F74E" w14:textId="09CFF1EA" w:rsidR="00796E70" w:rsidRDefault="00796E70" w:rsidP="00796E7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6E70">
        <w:rPr>
          <w:rFonts w:ascii="Times New Roman" w:hAnsi="Times New Roman" w:cs="Times New Roman"/>
          <w:bCs/>
          <w:sz w:val="24"/>
          <w:szCs w:val="24"/>
        </w:rPr>
        <w:t xml:space="preserve"> Update of Transfer Station Price List</w:t>
      </w:r>
    </w:p>
    <w:p w14:paraId="2223A3C6" w14:textId="13FE105C" w:rsidR="0095114D" w:rsidRDefault="0095114D" w:rsidP="0095114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796E70" w:rsidRPr="00796E70">
        <w:rPr>
          <w:rFonts w:ascii="Times New Roman" w:hAnsi="Times New Roman" w:cs="Times New Roman"/>
          <w:bCs/>
          <w:sz w:val="24"/>
          <w:szCs w:val="24"/>
        </w:rPr>
        <w:t xml:space="preserve"> Refund of Stryker Building Permit Application Fee</w:t>
      </w:r>
    </w:p>
    <w:p w14:paraId="14C64C60" w14:textId="774251BA" w:rsidR="00BF1EC3" w:rsidRDefault="00BF1EC3" w:rsidP="0095114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Letter of Support for Equitable Solar Solutions</w:t>
      </w:r>
      <w:r w:rsidR="00004CCA">
        <w:rPr>
          <w:rFonts w:ascii="Times New Roman" w:hAnsi="Times New Roman" w:cs="Times New Roman"/>
          <w:bCs/>
          <w:sz w:val="24"/>
          <w:szCs w:val="24"/>
        </w:rPr>
        <w:t xml:space="preserve"> to Julius Baer Foundation for Hill 71 Solar</w:t>
      </w:r>
    </w:p>
    <w:p w14:paraId="289379A3" w14:textId="507A3832" w:rsidR="00A3114F" w:rsidRPr="008D0560" w:rsidRDefault="00A3114F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0C278B" w14:textId="77777777" w:rsidR="008D0560" w:rsidRDefault="008D0560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0FECAD7" w14:textId="77777777" w:rsidR="00A342A8" w:rsidRDefault="00A342A8" w:rsidP="00A342A8">
      <w:pPr>
        <w:ind w:left="720"/>
      </w:pPr>
      <w:r w:rsidRPr="00200276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EXECUTIVE SESSION</w:t>
      </w:r>
      <w:r w:rsidRPr="009421FD">
        <w:rPr>
          <w:rFonts w:ascii="Times New Roman" w:hAnsi="Times New Roman" w:cs="Times New Roman"/>
          <w:sz w:val="24"/>
          <w:szCs w:val="24"/>
        </w:rPr>
        <w:t xml:space="preserve"> - </w:t>
      </w:r>
      <w:r w:rsidRPr="00200276">
        <w:rPr>
          <w:rFonts w:ascii="Times New Roman" w:hAnsi="Times New Roman" w:cs="Times New Roman"/>
          <w:b/>
          <w:bCs/>
          <w:sz w:val="24"/>
          <w:szCs w:val="24"/>
        </w:rPr>
        <w:t>An executive session to discuss the potential sale of the Wee Care property pursuant to C.R.S. § 24-6-402(4)(a).</w:t>
      </w:r>
    </w:p>
    <w:p w14:paraId="49A09847" w14:textId="77777777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8CFF707" w14:textId="771B3EC6" w:rsidR="0081713F" w:rsidRDefault="0081713F" w:rsidP="0081713F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C9C0493" w14:textId="5AB6FCBD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90AC982" w14:textId="6DE15AD0" w:rsidR="00002A83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56D796BB" w:rsidR="00002A83" w:rsidRPr="002508E4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BUDGET WORKSHOP #</w:t>
      </w:r>
      <w:r w:rsidR="0007247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BD365B" w14:textId="77777777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49FEC" w14:textId="4B40948C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E06A06">
        <w:rPr>
          <w:rFonts w:ascii="Times New Roman" w:hAnsi="Times New Roman" w:cs="Times New Roman"/>
        </w:rPr>
        <w:t>October 20</w:t>
      </w:r>
      <w:r w:rsidRPr="0081713F">
        <w:rPr>
          <w:rFonts w:ascii="Times New Roman" w:hAnsi="Times New Roman" w:cs="Times New Roman"/>
        </w:rPr>
        <w:t>, 202</w:t>
      </w:r>
      <w:r w:rsidR="0081713F" w:rsidRPr="0081713F">
        <w:rPr>
          <w:rFonts w:ascii="Times New Roman" w:hAnsi="Times New Roman" w:cs="Times New Roman"/>
        </w:rPr>
        <w:t>1,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55747DFA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E06A06">
        <w:rPr>
          <w:rFonts w:ascii="Times New Roman" w:hAnsi="Times New Roman" w:cs="Times New Roman"/>
          <w:b/>
          <w:bCs/>
        </w:rPr>
        <w:t>October 6</w:t>
      </w:r>
      <w:r w:rsidR="00BB74A6">
        <w:rPr>
          <w:rFonts w:ascii="Times New Roman" w:hAnsi="Times New Roman" w:cs="Times New Roman"/>
          <w:b/>
          <w:bCs/>
        </w:rPr>
        <w:t>,</w:t>
      </w:r>
      <w:r w:rsidR="00442D53" w:rsidRPr="00C629DC">
        <w:rPr>
          <w:rFonts w:ascii="Times New Roman" w:hAnsi="Times New Roman" w:cs="Times New Roman"/>
          <w:b/>
          <w:bCs/>
        </w:rPr>
        <w:t xml:space="preserve">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1527" w14:textId="77777777" w:rsidR="00D81753" w:rsidRDefault="00D81753" w:rsidP="00637113">
      <w:r>
        <w:separator/>
      </w:r>
    </w:p>
  </w:endnote>
  <w:endnote w:type="continuationSeparator" w:id="0">
    <w:p w14:paraId="15BBEF79" w14:textId="77777777" w:rsidR="00D81753" w:rsidRDefault="00D81753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B4CC" w14:textId="77777777" w:rsidR="00D81753" w:rsidRDefault="00D81753" w:rsidP="00637113">
      <w:r>
        <w:separator/>
      </w:r>
    </w:p>
  </w:footnote>
  <w:footnote w:type="continuationSeparator" w:id="0">
    <w:p w14:paraId="4892F1BE" w14:textId="77777777" w:rsidR="00D81753" w:rsidRDefault="00D81753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22F991AF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5"/>
  </w:num>
  <w:num w:numId="5">
    <w:abstractNumId w:val="9"/>
  </w:num>
  <w:num w:numId="6">
    <w:abstractNumId w:val="0"/>
  </w:num>
  <w:num w:numId="7">
    <w:abstractNumId w:val="18"/>
  </w:num>
  <w:num w:numId="8">
    <w:abstractNumId w:val="7"/>
  </w:num>
  <w:num w:numId="9">
    <w:abstractNumId w:val="23"/>
  </w:num>
  <w:num w:numId="10">
    <w:abstractNumId w:val="17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15"/>
  </w:num>
  <w:num w:numId="17">
    <w:abstractNumId w:val="21"/>
  </w:num>
  <w:num w:numId="18">
    <w:abstractNumId w:val="3"/>
  </w:num>
  <w:num w:numId="19">
    <w:abstractNumId w:val="12"/>
  </w:num>
  <w:num w:numId="20">
    <w:abstractNumId w:val="6"/>
  </w:num>
  <w:num w:numId="21">
    <w:abstractNumId w:val="13"/>
  </w:num>
  <w:num w:numId="22">
    <w:abstractNumId w:val="14"/>
  </w:num>
  <w:num w:numId="23">
    <w:abstractNumId w:val="2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A83"/>
    <w:rsid w:val="00004CCA"/>
    <w:rsid w:val="00035B2F"/>
    <w:rsid w:val="00041956"/>
    <w:rsid w:val="000653EF"/>
    <w:rsid w:val="00072471"/>
    <w:rsid w:val="00080767"/>
    <w:rsid w:val="00082EE1"/>
    <w:rsid w:val="000A0985"/>
    <w:rsid w:val="000A30EA"/>
    <w:rsid w:val="000B13EB"/>
    <w:rsid w:val="000B150D"/>
    <w:rsid w:val="000C1636"/>
    <w:rsid w:val="000C4AED"/>
    <w:rsid w:val="000D4931"/>
    <w:rsid w:val="000D538D"/>
    <w:rsid w:val="000E55A6"/>
    <w:rsid w:val="000F0B78"/>
    <w:rsid w:val="000F71AF"/>
    <w:rsid w:val="00130BFD"/>
    <w:rsid w:val="001468B8"/>
    <w:rsid w:val="00154D7D"/>
    <w:rsid w:val="00164B86"/>
    <w:rsid w:val="00166BC2"/>
    <w:rsid w:val="00177897"/>
    <w:rsid w:val="00180FB2"/>
    <w:rsid w:val="0018148F"/>
    <w:rsid w:val="001A7960"/>
    <w:rsid w:val="001C184B"/>
    <w:rsid w:val="001D1712"/>
    <w:rsid w:val="001E5CA5"/>
    <w:rsid w:val="001E67FB"/>
    <w:rsid w:val="001E7003"/>
    <w:rsid w:val="002026D0"/>
    <w:rsid w:val="00204866"/>
    <w:rsid w:val="0020496A"/>
    <w:rsid w:val="00206D94"/>
    <w:rsid w:val="0021006E"/>
    <w:rsid w:val="00226419"/>
    <w:rsid w:val="00237657"/>
    <w:rsid w:val="00242667"/>
    <w:rsid w:val="00247BEF"/>
    <w:rsid w:val="002508E4"/>
    <w:rsid w:val="002519D4"/>
    <w:rsid w:val="002733D5"/>
    <w:rsid w:val="002758CF"/>
    <w:rsid w:val="00290087"/>
    <w:rsid w:val="0029434D"/>
    <w:rsid w:val="00295E45"/>
    <w:rsid w:val="002A28AA"/>
    <w:rsid w:val="002A68EB"/>
    <w:rsid w:val="002B1EE4"/>
    <w:rsid w:val="002C6DA1"/>
    <w:rsid w:val="002F5F79"/>
    <w:rsid w:val="00300DF0"/>
    <w:rsid w:val="00311263"/>
    <w:rsid w:val="003142DC"/>
    <w:rsid w:val="00324240"/>
    <w:rsid w:val="00330088"/>
    <w:rsid w:val="003454D0"/>
    <w:rsid w:val="0036433D"/>
    <w:rsid w:val="00376408"/>
    <w:rsid w:val="003C4481"/>
    <w:rsid w:val="003E1BB5"/>
    <w:rsid w:val="003F3EC6"/>
    <w:rsid w:val="00400C11"/>
    <w:rsid w:val="00402117"/>
    <w:rsid w:val="00407EE4"/>
    <w:rsid w:val="00437FCF"/>
    <w:rsid w:val="0044155D"/>
    <w:rsid w:val="00442D53"/>
    <w:rsid w:val="00453D8F"/>
    <w:rsid w:val="00462401"/>
    <w:rsid w:val="0046769D"/>
    <w:rsid w:val="004824F3"/>
    <w:rsid w:val="00490EA8"/>
    <w:rsid w:val="004B0199"/>
    <w:rsid w:val="004D7789"/>
    <w:rsid w:val="005014B7"/>
    <w:rsid w:val="005049FC"/>
    <w:rsid w:val="00506577"/>
    <w:rsid w:val="005219E6"/>
    <w:rsid w:val="00522ECD"/>
    <w:rsid w:val="005442FD"/>
    <w:rsid w:val="00544326"/>
    <w:rsid w:val="00566434"/>
    <w:rsid w:val="00580A9B"/>
    <w:rsid w:val="005B0E59"/>
    <w:rsid w:val="005B2B5D"/>
    <w:rsid w:val="005B4984"/>
    <w:rsid w:val="005B62BC"/>
    <w:rsid w:val="005B75A2"/>
    <w:rsid w:val="005B7B77"/>
    <w:rsid w:val="005C2ED3"/>
    <w:rsid w:val="005D32D5"/>
    <w:rsid w:val="005E2D48"/>
    <w:rsid w:val="005E5324"/>
    <w:rsid w:val="00602192"/>
    <w:rsid w:val="00614FB0"/>
    <w:rsid w:val="00624ADC"/>
    <w:rsid w:val="00630F47"/>
    <w:rsid w:val="00637113"/>
    <w:rsid w:val="00637DBF"/>
    <w:rsid w:val="006426FF"/>
    <w:rsid w:val="00643BCE"/>
    <w:rsid w:val="006679DF"/>
    <w:rsid w:val="00670B8A"/>
    <w:rsid w:val="00671BD9"/>
    <w:rsid w:val="006A1E63"/>
    <w:rsid w:val="006B7D1E"/>
    <w:rsid w:val="006C38E3"/>
    <w:rsid w:val="006D2EBA"/>
    <w:rsid w:val="006D560C"/>
    <w:rsid w:val="006E3DBB"/>
    <w:rsid w:val="006E6AA9"/>
    <w:rsid w:val="006F400C"/>
    <w:rsid w:val="007014C8"/>
    <w:rsid w:val="00701580"/>
    <w:rsid w:val="00701D48"/>
    <w:rsid w:val="0070252C"/>
    <w:rsid w:val="00710B03"/>
    <w:rsid w:val="00710B0B"/>
    <w:rsid w:val="00717188"/>
    <w:rsid w:val="00722310"/>
    <w:rsid w:val="00731DA0"/>
    <w:rsid w:val="00733681"/>
    <w:rsid w:val="0075085C"/>
    <w:rsid w:val="00765116"/>
    <w:rsid w:val="00776985"/>
    <w:rsid w:val="00783727"/>
    <w:rsid w:val="007868FF"/>
    <w:rsid w:val="00796E70"/>
    <w:rsid w:val="007C4605"/>
    <w:rsid w:val="007E7C87"/>
    <w:rsid w:val="007F18D0"/>
    <w:rsid w:val="0081713F"/>
    <w:rsid w:val="008176E9"/>
    <w:rsid w:val="0082601F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33F9"/>
    <w:rsid w:val="008A7AC8"/>
    <w:rsid w:val="008B1E71"/>
    <w:rsid w:val="008B2983"/>
    <w:rsid w:val="008C001F"/>
    <w:rsid w:val="008C6B24"/>
    <w:rsid w:val="008D0560"/>
    <w:rsid w:val="008D265E"/>
    <w:rsid w:val="008D313A"/>
    <w:rsid w:val="008E0BAC"/>
    <w:rsid w:val="009015E6"/>
    <w:rsid w:val="00906FAA"/>
    <w:rsid w:val="0090713D"/>
    <w:rsid w:val="00917039"/>
    <w:rsid w:val="00920D10"/>
    <w:rsid w:val="00925B8A"/>
    <w:rsid w:val="00925D84"/>
    <w:rsid w:val="00941F36"/>
    <w:rsid w:val="009443F3"/>
    <w:rsid w:val="0095114D"/>
    <w:rsid w:val="00951AB8"/>
    <w:rsid w:val="0095531D"/>
    <w:rsid w:val="00957514"/>
    <w:rsid w:val="009676A4"/>
    <w:rsid w:val="00976967"/>
    <w:rsid w:val="00985991"/>
    <w:rsid w:val="00994DF5"/>
    <w:rsid w:val="009958E5"/>
    <w:rsid w:val="009A03BE"/>
    <w:rsid w:val="009A0AE8"/>
    <w:rsid w:val="009A178F"/>
    <w:rsid w:val="009A74C3"/>
    <w:rsid w:val="009B005A"/>
    <w:rsid w:val="009C491B"/>
    <w:rsid w:val="009F61D4"/>
    <w:rsid w:val="00A054C6"/>
    <w:rsid w:val="00A05D35"/>
    <w:rsid w:val="00A11451"/>
    <w:rsid w:val="00A144F3"/>
    <w:rsid w:val="00A23A10"/>
    <w:rsid w:val="00A26216"/>
    <w:rsid w:val="00A3114F"/>
    <w:rsid w:val="00A32476"/>
    <w:rsid w:val="00A342A8"/>
    <w:rsid w:val="00A5040A"/>
    <w:rsid w:val="00A60A1A"/>
    <w:rsid w:val="00A70EF3"/>
    <w:rsid w:val="00AB289C"/>
    <w:rsid w:val="00AC4897"/>
    <w:rsid w:val="00AC6169"/>
    <w:rsid w:val="00AC6448"/>
    <w:rsid w:val="00AD04E0"/>
    <w:rsid w:val="00B0067C"/>
    <w:rsid w:val="00B01E88"/>
    <w:rsid w:val="00B146B8"/>
    <w:rsid w:val="00B2522B"/>
    <w:rsid w:val="00B44EFA"/>
    <w:rsid w:val="00B62242"/>
    <w:rsid w:val="00B767C8"/>
    <w:rsid w:val="00B86FC2"/>
    <w:rsid w:val="00BB4EDD"/>
    <w:rsid w:val="00BB74A6"/>
    <w:rsid w:val="00BC38C2"/>
    <w:rsid w:val="00BC620D"/>
    <w:rsid w:val="00BD232E"/>
    <w:rsid w:val="00BD3B06"/>
    <w:rsid w:val="00BE12A6"/>
    <w:rsid w:val="00BF10AF"/>
    <w:rsid w:val="00BF1EC3"/>
    <w:rsid w:val="00C03869"/>
    <w:rsid w:val="00C0464C"/>
    <w:rsid w:val="00C05148"/>
    <w:rsid w:val="00C055FE"/>
    <w:rsid w:val="00C13C7F"/>
    <w:rsid w:val="00C14EDA"/>
    <w:rsid w:val="00C16C02"/>
    <w:rsid w:val="00C17C10"/>
    <w:rsid w:val="00C275C7"/>
    <w:rsid w:val="00C36895"/>
    <w:rsid w:val="00C6093A"/>
    <w:rsid w:val="00C629DC"/>
    <w:rsid w:val="00C6424B"/>
    <w:rsid w:val="00C6796F"/>
    <w:rsid w:val="00C8028C"/>
    <w:rsid w:val="00C87823"/>
    <w:rsid w:val="00C9211D"/>
    <w:rsid w:val="00C93B7E"/>
    <w:rsid w:val="00C973BB"/>
    <w:rsid w:val="00CE1F04"/>
    <w:rsid w:val="00D22D27"/>
    <w:rsid w:val="00D43A58"/>
    <w:rsid w:val="00D44C7A"/>
    <w:rsid w:val="00D45418"/>
    <w:rsid w:val="00D45721"/>
    <w:rsid w:val="00D47763"/>
    <w:rsid w:val="00D80EBC"/>
    <w:rsid w:val="00D81753"/>
    <w:rsid w:val="00D847E4"/>
    <w:rsid w:val="00D91BF4"/>
    <w:rsid w:val="00D9798E"/>
    <w:rsid w:val="00DA3F87"/>
    <w:rsid w:val="00DB1936"/>
    <w:rsid w:val="00DC07DA"/>
    <w:rsid w:val="00DC4BD5"/>
    <w:rsid w:val="00DE0284"/>
    <w:rsid w:val="00DE3221"/>
    <w:rsid w:val="00DE455E"/>
    <w:rsid w:val="00DE7130"/>
    <w:rsid w:val="00DF497A"/>
    <w:rsid w:val="00DF6799"/>
    <w:rsid w:val="00E06A06"/>
    <w:rsid w:val="00E10BBD"/>
    <w:rsid w:val="00E25C2B"/>
    <w:rsid w:val="00E25CC9"/>
    <w:rsid w:val="00E30C38"/>
    <w:rsid w:val="00E32AFF"/>
    <w:rsid w:val="00E40603"/>
    <w:rsid w:val="00E414B8"/>
    <w:rsid w:val="00E4351F"/>
    <w:rsid w:val="00E4520B"/>
    <w:rsid w:val="00E60906"/>
    <w:rsid w:val="00E65F5E"/>
    <w:rsid w:val="00E7289A"/>
    <w:rsid w:val="00E72EAC"/>
    <w:rsid w:val="00E7385E"/>
    <w:rsid w:val="00E9007D"/>
    <w:rsid w:val="00E910EB"/>
    <w:rsid w:val="00EA56AA"/>
    <w:rsid w:val="00EA7686"/>
    <w:rsid w:val="00EC52DD"/>
    <w:rsid w:val="00ED2E14"/>
    <w:rsid w:val="00ED59AF"/>
    <w:rsid w:val="00EE1601"/>
    <w:rsid w:val="00EE1F71"/>
    <w:rsid w:val="00EF6F6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E49"/>
    <w:rsid w:val="00F97469"/>
    <w:rsid w:val="00FA10F3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2021-10-04T21:33:00Z</cp:lastPrinted>
  <dcterms:created xsi:type="dcterms:W3CDTF">2021-10-04T21:33:00Z</dcterms:created>
  <dcterms:modified xsi:type="dcterms:W3CDTF">2021-10-04T21:33:00Z</dcterms:modified>
</cp:coreProperties>
</file>